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3AB" w:rsidRDefault="006473AB" w:rsidP="006473AB">
      <w:pPr>
        <w:pStyle w:val="Standard"/>
        <w:jc w:val="center"/>
      </w:pPr>
      <w:r>
        <w:rPr>
          <w:color w:val="0047FF"/>
          <w:sz w:val="36"/>
          <w:szCs w:val="36"/>
        </w:rPr>
        <w:fldChar w:fldCharType="begin"/>
      </w:r>
      <w:r>
        <w:rPr>
          <w:color w:val="0047FF"/>
          <w:sz w:val="36"/>
          <w:szCs w:val="36"/>
        </w:rPr>
        <w:instrText xml:space="preserve"> TITLE </w:instrText>
      </w:r>
      <w:r>
        <w:rPr>
          <w:color w:val="0047FF"/>
          <w:sz w:val="36"/>
          <w:szCs w:val="36"/>
        </w:rPr>
        <w:fldChar w:fldCharType="end"/>
      </w:r>
      <w:r>
        <w:rPr>
          <w:color w:val="0047FF"/>
          <w:sz w:val="36"/>
          <w:szCs w:val="36"/>
        </w:rPr>
        <w:t>SINDROME DE EHLERS-DANLOS</w:t>
      </w:r>
    </w:p>
    <w:p w:rsidR="006473AB" w:rsidRPr="00B0777F" w:rsidRDefault="006473AB" w:rsidP="006473AB">
      <w:pPr>
        <w:pStyle w:val="Standard"/>
        <w:rPr>
          <w:rFonts w:asciiTheme="minorHAnsi" w:hAnsiTheme="minorHAnsi"/>
          <w:color w:val="000000"/>
          <w:sz w:val="22"/>
          <w:szCs w:val="22"/>
        </w:rPr>
      </w:pPr>
    </w:p>
    <w:p w:rsidR="006473AB" w:rsidRPr="00B0777F" w:rsidRDefault="006473AB" w:rsidP="006473AB">
      <w:pPr>
        <w:pStyle w:val="Standard"/>
        <w:jc w:val="center"/>
        <w:rPr>
          <w:rFonts w:asciiTheme="minorHAnsi" w:hAnsiTheme="minorHAnsi"/>
          <w:color w:val="000000"/>
          <w:sz w:val="22"/>
          <w:szCs w:val="22"/>
        </w:rPr>
      </w:pPr>
    </w:p>
    <w:p w:rsidR="00B0777F" w:rsidRDefault="006473AB" w:rsidP="006473AB">
      <w:pPr>
        <w:pStyle w:val="Standard"/>
        <w:rPr>
          <w:rFonts w:asciiTheme="minorHAnsi" w:hAnsiTheme="minorHAnsi"/>
          <w:color w:val="000000"/>
          <w:sz w:val="22"/>
          <w:szCs w:val="22"/>
        </w:rPr>
      </w:pPr>
      <w:r w:rsidRPr="00B0777F">
        <w:rPr>
          <w:rFonts w:asciiTheme="minorHAnsi" w:hAnsiTheme="minorHAnsi"/>
          <w:color w:val="000000"/>
          <w:sz w:val="22"/>
          <w:szCs w:val="22"/>
        </w:rPr>
        <w:t xml:space="preserve">El Síndrome de </w:t>
      </w:r>
      <w:proofErr w:type="spellStart"/>
      <w:r w:rsidRPr="00B0777F">
        <w:rPr>
          <w:rFonts w:asciiTheme="minorHAnsi" w:hAnsiTheme="minorHAnsi"/>
          <w:color w:val="000000"/>
          <w:sz w:val="22"/>
          <w:szCs w:val="22"/>
        </w:rPr>
        <w:t>Ehlers-Danlos</w:t>
      </w:r>
      <w:proofErr w:type="spellEnd"/>
      <w:r w:rsidRPr="00B0777F">
        <w:rPr>
          <w:rFonts w:asciiTheme="minorHAnsi" w:hAnsiTheme="minorHAnsi"/>
          <w:color w:val="000000"/>
          <w:sz w:val="22"/>
          <w:szCs w:val="22"/>
        </w:rPr>
        <w:t xml:space="preserve"> (SED) es un grupo heterogéneo de </w:t>
      </w:r>
      <w:r w:rsidRPr="00B0777F">
        <w:rPr>
          <w:rFonts w:asciiTheme="minorHAnsi" w:hAnsiTheme="minorHAnsi"/>
          <w:b/>
          <w:color w:val="000000"/>
          <w:sz w:val="22"/>
          <w:szCs w:val="22"/>
        </w:rPr>
        <w:t>enfermedades</w:t>
      </w:r>
      <w:r w:rsidRPr="00B0777F">
        <w:rPr>
          <w:rFonts w:asciiTheme="minorHAnsi" w:hAnsiTheme="minorHAnsi"/>
          <w:color w:val="000000"/>
          <w:sz w:val="22"/>
          <w:szCs w:val="22"/>
        </w:rPr>
        <w:t xml:space="preserve"> </w:t>
      </w:r>
      <w:proofErr w:type="gramStart"/>
      <w:r w:rsidR="00CB5904" w:rsidRPr="00B0777F">
        <w:rPr>
          <w:rFonts w:asciiTheme="minorHAnsi" w:hAnsiTheme="minorHAnsi"/>
          <w:b/>
          <w:color w:val="000000"/>
          <w:sz w:val="22"/>
          <w:szCs w:val="22"/>
        </w:rPr>
        <w:t>genéticas(</w:t>
      </w:r>
      <w:proofErr w:type="gramEnd"/>
      <w:r w:rsidR="00CB5904" w:rsidRPr="00B0777F">
        <w:rPr>
          <w:rFonts w:asciiTheme="minorHAnsi" w:hAnsiTheme="minorHAnsi"/>
          <w:b/>
          <w:color w:val="000000"/>
          <w:sz w:val="22"/>
          <w:szCs w:val="22"/>
        </w:rPr>
        <w:t>1)</w:t>
      </w:r>
      <w:r w:rsidR="00CB5904" w:rsidRPr="00B0777F">
        <w:rPr>
          <w:rFonts w:asciiTheme="minorHAnsi" w:hAnsiTheme="minorHAnsi"/>
          <w:color w:val="000000"/>
          <w:sz w:val="22"/>
          <w:szCs w:val="22"/>
        </w:rPr>
        <w:t xml:space="preserve"> </w:t>
      </w:r>
      <w:r w:rsidRPr="00B0777F">
        <w:rPr>
          <w:rStyle w:val="StrongEmphasis"/>
          <w:rFonts w:asciiTheme="minorHAnsi" w:hAnsiTheme="minorHAnsi"/>
          <w:color w:val="000000"/>
          <w:sz w:val="22"/>
          <w:szCs w:val="22"/>
        </w:rPr>
        <w:t>hereditarias</w:t>
      </w:r>
      <w:r w:rsidR="00CB5904" w:rsidRPr="00B0777F">
        <w:rPr>
          <w:rStyle w:val="StrongEmphasis"/>
          <w:rFonts w:asciiTheme="minorHAnsi" w:hAnsiTheme="minorHAnsi"/>
          <w:b w:val="0"/>
          <w:color w:val="000000"/>
          <w:sz w:val="22"/>
          <w:szCs w:val="22"/>
        </w:rPr>
        <w:t>(2</w:t>
      </w:r>
      <w:r w:rsidR="004D02C1" w:rsidRPr="00B0777F">
        <w:rPr>
          <w:rStyle w:val="StrongEmphasis"/>
          <w:rFonts w:asciiTheme="minorHAnsi" w:hAnsiTheme="minorHAnsi"/>
          <w:b w:val="0"/>
          <w:color w:val="000000"/>
          <w:sz w:val="22"/>
          <w:szCs w:val="22"/>
        </w:rPr>
        <w:t>)</w:t>
      </w:r>
      <w:r w:rsidRPr="00B0777F">
        <w:rPr>
          <w:rFonts w:asciiTheme="minorHAnsi" w:hAnsiTheme="minorHAnsi"/>
          <w:color w:val="000000"/>
          <w:sz w:val="22"/>
          <w:szCs w:val="22"/>
        </w:rPr>
        <w:t xml:space="preserve"> del tejido conectivo causadas</w:t>
      </w:r>
      <w:r w:rsidRPr="00B0777F">
        <w:rPr>
          <w:rStyle w:val="StrongEmphasis"/>
          <w:rFonts w:asciiTheme="minorHAnsi" w:hAnsiTheme="minorHAnsi"/>
          <w:color w:val="000000"/>
          <w:sz w:val="22"/>
          <w:szCs w:val="22"/>
        </w:rPr>
        <w:t xml:space="preserve"> </w:t>
      </w:r>
      <w:r w:rsidRPr="00B0777F">
        <w:rPr>
          <w:rStyle w:val="StrongEmphasis"/>
          <w:rFonts w:asciiTheme="minorHAnsi" w:hAnsiTheme="minorHAnsi"/>
          <w:b w:val="0"/>
          <w:color w:val="000000"/>
          <w:sz w:val="22"/>
          <w:szCs w:val="22"/>
        </w:rPr>
        <w:t>por defectos en</w:t>
      </w:r>
      <w:r w:rsidRPr="00B0777F">
        <w:rPr>
          <w:rStyle w:val="StrongEmphasis"/>
          <w:rFonts w:asciiTheme="minorHAnsi" w:hAnsiTheme="minorHAnsi"/>
          <w:color w:val="000000"/>
          <w:sz w:val="22"/>
          <w:szCs w:val="22"/>
        </w:rPr>
        <w:t xml:space="preserve"> </w:t>
      </w:r>
      <w:r w:rsidRPr="00B0777F">
        <w:rPr>
          <w:rFonts w:asciiTheme="minorHAnsi" w:hAnsiTheme="minorHAnsi"/>
          <w:color w:val="000000"/>
          <w:sz w:val="22"/>
          <w:szCs w:val="22"/>
        </w:rPr>
        <w:t>las enzimas encargadas de la síntesis del colágeno.</w:t>
      </w:r>
      <w:r w:rsidR="00B0777F">
        <w:rPr>
          <w:rFonts w:asciiTheme="minorHAnsi" w:hAnsiTheme="minorHAnsi"/>
          <w:color w:val="000000"/>
          <w:sz w:val="22"/>
          <w:szCs w:val="22"/>
        </w:rPr>
        <w:t xml:space="preserve"> </w:t>
      </w:r>
    </w:p>
    <w:p w:rsidR="00B0777F" w:rsidRDefault="00B0777F" w:rsidP="006473AB">
      <w:pPr>
        <w:pStyle w:val="Standard"/>
        <w:rPr>
          <w:rFonts w:asciiTheme="minorHAnsi" w:hAnsiTheme="minorHAnsi"/>
          <w:color w:val="000000"/>
          <w:sz w:val="22"/>
          <w:szCs w:val="22"/>
        </w:rPr>
      </w:pPr>
    </w:p>
    <w:p w:rsidR="006473AB" w:rsidRPr="00B0777F" w:rsidRDefault="00EB261E" w:rsidP="006473AB">
      <w:pPr>
        <w:pStyle w:val="Standard"/>
        <w:rPr>
          <w:rFonts w:asciiTheme="minorHAnsi" w:hAnsiTheme="minorHAnsi"/>
          <w:sz w:val="22"/>
          <w:szCs w:val="22"/>
        </w:rPr>
      </w:pPr>
      <w:r>
        <w:rPr>
          <w:rFonts w:asciiTheme="minorHAnsi" w:hAnsiTheme="minorHAnsi"/>
          <w:color w:val="000000"/>
          <w:sz w:val="22"/>
          <w:szCs w:val="22"/>
        </w:rPr>
        <w:t>El colágeno es una proteí</w:t>
      </w:r>
      <w:r w:rsidR="006473AB" w:rsidRPr="00B0777F">
        <w:rPr>
          <w:rFonts w:asciiTheme="minorHAnsi" w:hAnsiTheme="minorHAnsi"/>
          <w:color w:val="000000"/>
          <w:sz w:val="22"/>
          <w:szCs w:val="22"/>
        </w:rPr>
        <w:t>na que forma parte del tejido conectivo, siendo éste el componente más abundante del organismo. D</w:t>
      </w:r>
      <w:r w:rsidR="004D02C1" w:rsidRPr="00B0777F">
        <w:rPr>
          <w:rStyle w:val="StrongEmphasis"/>
          <w:rFonts w:asciiTheme="minorHAnsi" w:hAnsiTheme="minorHAnsi"/>
          <w:b w:val="0"/>
          <w:color w:val="000000"/>
          <w:sz w:val="22"/>
          <w:szCs w:val="22"/>
        </w:rPr>
        <w:t>esempeña</w:t>
      </w:r>
      <w:r w:rsidR="006473AB" w:rsidRPr="00B0777F">
        <w:rPr>
          <w:rFonts w:asciiTheme="minorHAnsi" w:hAnsiTheme="minorHAnsi"/>
          <w:color w:val="000000"/>
          <w:sz w:val="22"/>
          <w:szCs w:val="22"/>
        </w:rPr>
        <w:t xml:space="preserve"> las funciones de sostén, relleno, almacenamiento, transporte, defensa, reparación y apoyo a muchas partes del cuerpo como la piel, las articulaciones, los vasos sang</w:t>
      </w:r>
      <w:r w:rsidR="00B0777F">
        <w:rPr>
          <w:rFonts w:asciiTheme="minorHAnsi" w:hAnsiTheme="minorHAnsi"/>
          <w:color w:val="000000"/>
          <w:sz w:val="22"/>
          <w:szCs w:val="22"/>
        </w:rPr>
        <w:t>uíneos y los órganos internos,  es decir,  a</w:t>
      </w:r>
      <w:r>
        <w:rPr>
          <w:rFonts w:asciiTheme="minorHAnsi" w:hAnsiTheme="minorHAnsi"/>
          <w:color w:val="000000"/>
          <w:sz w:val="22"/>
          <w:szCs w:val="22"/>
        </w:rPr>
        <w:t>ctú</w:t>
      </w:r>
      <w:r w:rsidR="006473AB" w:rsidRPr="00B0777F">
        <w:rPr>
          <w:rFonts w:asciiTheme="minorHAnsi" w:hAnsiTheme="minorHAnsi"/>
          <w:color w:val="000000"/>
          <w:sz w:val="22"/>
          <w:szCs w:val="22"/>
        </w:rPr>
        <w:t>a como la “goma”</w:t>
      </w:r>
      <w:r>
        <w:rPr>
          <w:rFonts w:asciiTheme="minorHAnsi" w:hAnsiTheme="minorHAnsi"/>
          <w:color w:val="000000"/>
          <w:sz w:val="22"/>
          <w:szCs w:val="22"/>
        </w:rPr>
        <w:t xml:space="preserve"> </w:t>
      </w:r>
      <w:r w:rsidR="006473AB" w:rsidRPr="00B0777F">
        <w:rPr>
          <w:rFonts w:asciiTheme="minorHAnsi" w:hAnsiTheme="minorHAnsi"/>
          <w:color w:val="000000"/>
          <w:sz w:val="22"/>
          <w:szCs w:val="22"/>
        </w:rPr>
        <w:t>constituyendo  el soporte material del cuerpo.</w:t>
      </w:r>
    </w:p>
    <w:p w:rsidR="006473AB" w:rsidRPr="00B0777F" w:rsidRDefault="006473AB" w:rsidP="006473AB">
      <w:pPr>
        <w:pStyle w:val="Standard"/>
        <w:rPr>
          <w:rFonts w:asciiTheme="minorHAnsi" w:hAnsiTheme="minorHAnsi"/>
          <w:sz w:val="22"/>
          <w:szCs w:val="22"/>
        </w:rPr>
      </w:pPr>
    </w:p>
    <w:p w:rsidR="00B0777F" w:rsidRPr="00B0777F" w:rsidRDefault="003D6793" w:rsidP="006C5FA9">
      <w:pPr>
        <w:pStyle w:val="Standard"/>
        <w:rPr>
          <w:rFonts w:asciiTheme="minorHAnsi" w:hAnsiTheme="minorHAnsi"/>
          <w:color w:val="000000"/>
          <w:sz w:val="22"/>
          <w:szCs w:val="22"/>
        </w:rPr>
      </w:pPr>
      <w:r w:rsidRPr="00B0777F">
        <w:rPr>
          <w:rFonts w:asciiTheme="minorHAnsi" w:hAnsiTheme="minorHAnsi"/>
          <w:color w:val="000000"/>
          <w:sz w:val="22"/>
          <w:szCs w:val="22"/>
        </w:rPr>
        <w:t>En l</w:t>
      </w:r>
      <w:r w:rsidR="006473AB" w:rsidRPr="00B0777F">
        <w:rPr>
          <w:rFonts w:asciiTheme="minorHAnsi" w:hAnsiTheme="minorHAnsi"/>
          <w:color w:val="000000"/>
          <w:sz w:val="22"/>
          <w:szCs w:val="22"/>
        </w:rPr>
        <w:t xml:space="preserve">as personas afectadas por este síndrome </w:t>
      </w:r>
      <w:r w:rsidRPr="00B0777F">
        <w:rPr>
          <w:rFonts w:asciiTheme="minorHAnsi" w:hAnsiTheme="minorHAnsi"/>
          <w:color w:val="000000"/>
          <w:sz w:val="22"/>
          <w:szCs w:val="22"/>
        </w:rPr>
        <w:t xml:space="preserve">el tejido conectivo se debilita por lo que </w:t>
      </w:r>
      <w:r w:rsidR="006473AB" w:rsidRPr="00B0777F">
        <w:rPr>
          <w:rFonts w:asciiTheme="minorHAnsi" w:hAnsiTheme="minorHAnsi"/>
          <w:color w:val="000000"/>
          <w:sz w:val="22"/>
          <w:szCs w:val="22"/>
        </w:rPr>
        <w:t xml:space="preserve">suelen presentar </w:t>
      </w:r>
      <w:proofErr w:type="spellStart"/>
      <w:r w:rsidR="006473AB" w:rsidRPr="00B0777F">
        <w:rPr>
          <w:rFonts w:asciiTheme="minorHAnsi" w:hAnsiTheme="minorHAnsi"/>
          <w:color w:val="000000"/>
          <w:sz w:val="22"/>
          <w:szCs w:val="22"/>
        </w:rPr>
        <w:t>hiperlaxitud</w:t>
      </w:r>
      <w:proofErr w:type="spellEnd"/>
      <w:r w:rsidR="006473AB" w:rsidRPr="00B0777F">
        <w:rPr>
          <w:rFonts w:asciiTheme="minorHAnsi" w:hAnsiTheme="minorHAnsi"/>
          <w:color w:val="000000"/>
          <w:sz w:val="22"/>
          <w:szCs w:val="22"/>
        </w:rPr>
        <w:t xml:space="preserve"> articular, </w:t>
      </w:r>
      <w:proofErr w:type="spellStart"/>
      <w:r w:rsidR="006473AB" w:rsidRPr="00B0777F">
        <w:rPr>
          <w:rFonts w:asciiTheme="minorHAnsi" w:hAnsiTheme="minorHAnsi"/>
          <w:color w:val="000000"/>
          <w:sz w:val="22"/>
          <w:szCs w:val="22"/>
        </w:rPr>
        <w:t>hiperextensibilidad</w:t>
      </w:r>
      <w:proofErr w:type="spellEnd"/>
      <w:r w:rsidR="006473AB" w:rsidRPr="00B0777F">
        <w:rPr>
          <w:rFonts w:asciiTheme="minorHAnsi" w:hAnsiTheme="minorHAnsi"/>
          <w:color w:val="000000"/>
          <w:sz w:val="22"/>
          <w:szCs w:val="22"/>
        </w:rPr>
        <w:t xml:space="preserve"> de la piel (piel que se estira y se daña fácilmen</w:t>
      </w:r>
      <w:r w:rsidRPr="00B0777F">
        <w:rPr>
          <w:rFonts w:asciiTheme="minorHAnsi" w:hAnsiTheme="minorHAnsi"/>
          <w:color w:val="000000"/>
          <w:sz w:val="22"/>
          <w:szCs w:val="22"/>
        </w:rPr>
        <w:t>te) y fragilidad de los tejidos.</w:t>
      </w:r>
    </w:p>
    <w:p w:rsidR="006473AB" w:rsidRPr="00B0777F" w:rsidRDefault="006473AB" w:rsidP="006C5FA9">
      <w:pPr>
        <w:pStyle w:val="Standard"/>
        <w:rPr>
          <w:rFonts w:asciiTheme="minorHAnsi" w:hAnsiTheme="minorHAnsi"/>
          <w:color w:val="000000"/>
          <w:sz w:val="22"/>
          <w:szCs w:val="22"/>
        </w:rPr>
      </w:pPr>
      <w:r w:rsidRPr="00B0777F">
        <w:rPr>
          <w:rFonts w:asciiTheme="minorHAnsi" w:hAnsiTheme="minorHAnsi"/>
          <w:color w:val="000000"/>
          <w:sz w:val="22"/>
          <w:szCs w:val="22"/>
        </w:rPr>
        <w:t xml:space="preserve">Otros síntomas asociados al SED </w:t>
      </w:r>
      <w:r w:rsidR="00EB261E">
        <w:rPr>
          <w:rFonts w:asciiTheme="minorHAnsi" w:hAnsiTheme="minorHAnsi"/>
          <w:color w:val="000000"/>
          <w:sz w:val="22"/>
          <w:szCs w:val="22"/>
        </w:rPr>
        <w:t xml:space="preserve">son dolor articular, </w:t>
      </w:r>
      <w:proofErr w:type="spellStart"/>
      <w:r w:rsidR="00EB261E">
        <w:rPr>
          <w:rFonts w:asciiTheme="minorHAnsi" w:hAnsiTheme="minorHAnsi"/>
          <w:color w:val="000000"/>
          <w:sz w:val="22"/>
          <w:szCs w:val="22"/>
        </w:rPr>
        <w:t>disautonomí</w:t>
      </w:r>
      <w:r w:rsidRPr="00B0777F">
        <w:rPr>
          <w:rFonts w:asciiTheme="minorHAnsi" w:hAnsiTheme="minorHAnsi"/>
          <w:color w:val="000000"/>
          <w:sz w:val="22"/>
          <w:szCs w:val="22"/>
        </w:rPr>
        <w:t>a</w:t>
      </w:r>
      <w:proofErr w:type="spellEnd"/>
      <w:r w:rsidRPr="00B0777F">
        <w:rPr>
          <w:rFonts w:asciiTheme="minorHAnsi" w:hAnsiTheme="minorHAnsi"/>
          <w:color w:val="000000"/>
          <w:sz w:val="22"/>
          <w:szCs w:val="22"/>
        </w:rPr>
        <w:t xml:space="preserve">, fatiga, difícil cicatrización y curación deficiente de las heridas, pies planos, </w:t>
      </w:r>
      <w:proofErr w:type="spellStart"/>
      <w:r w:rsidRPr="00B0777F">
        <w:rPr>
          <w:rFonts w:asciiTheme="minorHAnsi" w:hAnsiTheme="minorHAnsi"/>
          <w:color w:val="000000"/>
          <w:sz w:val="22"/>
          <w:szCs w:val="22"/>
        </w:rPr>
        <w:t>valgos</w:t>
      </w:r>
      <w:proofErr w:type="spellEnd"/>
      <w:r w:rsidRPr="00B0777F">
        <w:rPr>
          <w:rFonts w:asciiTheme="minorHAnsi" w:hAnsiTheme="minorHAnsi"/>
          <w:color w:val="000000"/>
          <w:sz w:val="22"/>
          <w:szCs w:val="22"/>
        </w:rPr>
        <w:t xml:space="preserve">, </w:t>
      </w:r>
      <w:proofErr w:type="spellStart"/>
      <w:r w:rsidRPr="00B0777F">
        <w:rPr>
          <w:rFonts w:asciiTheme="minorHAnsi" w:hAnsiTheme="minorHAnsi"/>
          <w:color w:val="000000"/>
          <w:sz w:val="22"/>
          <w:szCs w:val="22"/>
        </w:rPr>
        <w:t>eqipcios</w:t>
      </w:r>
      <w:proofErr w:type="spellEnd"/>
      <w:r w:rsidRPr="00B0777F">
        <w:rPr>
          <w:rFonts w:asciiTheme="minorHAnsi" w:hAnsiTheme="minorHAnsi"/>
          <w:color w:val="000000"/>
          <w:sz w:val="22"/>
          <w:szCs w:val="22"/>
        </w:rPr>
        <w:t xml:space="preserve">, </w:t>
      </w:r>
      <w:proofErr w:type="spellStart"/>
      <w:r w:rsidRPr="00B0777F">
        <w:rPr>
          <w:rFonts w:asciiTheme="minorHAnsi" w:hAnsiTheme="minorHAnsi"/>
          <w:color w:val="000000"/>
          <w:sz w:val="22"/>
          <w:szCs w:val="22"/>
        </w:rPr>
        <w:t>equinovaros</w:t>
      </w:r>
      <w:proofErr w:type="spellEnd"/>
      <w:r w:rsidRPr="00B0777F">
        <w:rPr>
          <w:rFonts w:asciiTheme="minorHAnsi" w:hAnsiTheme="minorHAnsi"/>
          <w:color w:val="000000"/>
          <w:sz w:val="22"/>
          <w:szCs w:val="22"/>
        </w:rPr>
        <w:t xml:space="preserve">, piel muy suave y aterciopelada, problemas de visión, </w:t>
      </w:r>
      <w:r w:rsidR="006C5FA9" w:rsidRPr="00B0777F">
        <w:rPr>
          <w:rFonts w:asciiTheme="minorHAnsi" w:hAnsiTheme="minorHAnsi"/>
          <w:color w:val="000000"/>
          <w:sz w:val="22"/>
          <w:szCs w:val="22"/>
        </w:rPr>
        <w:t xml:space="preserve">disminución de la audición (hipoacusia). </w:t>
      </w:r>
      <w:proofErr w:type="gramStart"/>
      <w:r w:rsidR="006C5FA9" w:rsidRPr="00B0777F">
        <w:rPr>
          <w:rFonts w:asciiTheme="minorHAnsi" w:hAnsiTheme="minorHAnsi"/>
          <w:color w:val="000000"/>
          <w:sz w:val="22"/>
          <w:szCs w:val="22"/>
        </w:rPr>
        <w:t>osteoartritis</w:t>
      </w:r>
      <w:proofErr w:type="gramEnd"/>
      <w:r w:rsidR="006C5FA9" w:rsidRPr="00B0777F">
        <w:rPr>
          <w:rFonts w:asciiTheme="minorHAnsi" w:hAnsiTheme="minorHAnsi"/>
          <w:color w:val="000000"/>
          <w:sz w:val="22"/>
          <w:szCs w:val="22"/>
        </w:rPr>
        <w:t xml:space="preserve"> precoz y osteoporosis a edades tempranas, etc. E</w:t>
      </w:r>
      <w:r w:rsidRPr="00B0777F">
        <w:rPr>
          <w:rFonts w:asciiTheme="minorHAnsi" w:hAnsiTheme="minorHAnsi"/>
          <w:color w:val="000000"/>
          <w:sz w:val="22"/>
          <w:szCs w:val="22"/>
        </w:rPr>
        <w:t xml:space="preserve">n los casos más graves pueden producirse </w:t>
      </w:r>
      <w:r w:rsidR="006C5FA9" w:rsidRPr="00B0777F">
        <w:rPr>
          <w:rFonts w:asciiTheme="minorHAnsi" w:hAnsiTheme="minorHAnsi"/>
          <w:color w:val="000000"/>
          <w:sz w:val="22"/>
          <w:szCs w:val="22"/>
        </w:rPr>
        <w:t xml:space="preserve">neumotórax  así como </w:t>
      </w:r>
      <w:r w:rsidR="00EB261E">
        <w:rPr>
          <w:rFonts w:asciiTheme="minorHAnsi" w:hAnsiTheme="minorHAnsi"/>
          <w:color w:val="000000"/>
          <w:sz w:val="22"/>
          <w:szCs w:val="22"/>
        </w:rPr>
        <w:t>rupturas espontá</w:t>
      </w:r>
      <w:r w:rsidRPr="00B0777F">
        <w:rPr>
          <w:rFonts w:asciiTheme="minorHAnsi" w:hAnsiTheme="minorHAnsi"/>
          <w:color w:val="000000"/>
          <w:sz w:val="22"/>
          <w:szCs w:val="22"/>
        </w:rPr>
        <w:t xml:space="preserve">neas </w:t>
      </w:r>
      <w:r w:rsidR="00EB261E">
        <w:rPr>
          <w:rFonts w:asciiTheme="minorHAnsi" w:hAnsiTheme="minorHAnsi"/>
          <w:color w:val="000000"/>
          <w:sz w:val="22"/>
          <w:szCs w:val="22"/>
        </w:rPr>
        <w:t xml:space="preserve"> de arterias y</w:t>
      </w:r>
      <w:r w:rsidRPr="00B0777F">
        <w:rPr>
          <w:rFonts w:asciiTheme="minorHAnsi" w:hAnsiTheme="minorHAnsi"/>
          <w:color w:val="000000"/>
          <w:sz w:val="22"/>
          <w:szCs w:val="22"/>
        </w:rPr>
        <w:t xml:space="preserve"> órganos internos</w:t>
      </w:r>
      <w:r w:rsidR="006C5FA9" w:rsidRPr="00B0777F">
        <w:rPr>
          <w:rFonts w:asciiTheme="minorHAnsi" w:hAnsiTheme="minorHAnsi"/>
          <w:color w:val="000000"/>
          <w:sz w:val="22"/>
          <w:szCs w:val="22"/>
        </w:rPr>
        <w:t>.</w:t>
      </w:r>
    </w:p>
    <w:p w:rsidR="00B0777F" w:rsidRDefault="00B0777F" w:rsidP="006C5FA9">
      <w:pPr>
        <w:pStyle w:val="Standard"/>
        <w:rPr>
          <w:rFonts w:ascii="Arial" w:hAnsi="Arial"/>
          <w:color w:val="000000"/>
        </w:rPr>
      </w:pPr>
    </w:p>
    <w:p w:rsidR="00B0777F" w:rsidRDefault="00B0777F" w:rsidP="00B0777F">
      <w:r>
        <w:t>La mayoría de los tipos de</w:t>
      </w:r>
      <w:r w:rsidR="00EB261E">
        <w:t xml:space="preserve">l  </w:t>
      </w:r>
      <w:proofErr w:type="spellStart"/>
      <w:r w:rsidR="00EB261E">
        <w:t>Ehlers</w:t>
      </w:r>
      <w:proofErr w:type="spellEnd"/>
      <w:r w:rsidR="00EB261E">
        <w:t xml:space="preserve">  </w:t>
      </w:r>
      <w:proofErr w:type="spellStart"/>
      <w:r w:rsidR="00EB261E">
        <w:t>Danlos</w:t>
      </w:r>
      <w:proofErr w:type="spellEnd"/>
      <w:r w:rsidR="00EB261E">
        <w:t xml:space="preserve"> se hereda</w:t>
      </w:r>
      <w:r>
        <w:t xml:space="preserve"> de forma autosómico dominante, lo cual significa que solo se necesita una de las copias del gen para que aparezca. </w:t>
      </w:r>
    </w:p>
    <w:p w:rsidR="00B0777F" w:rsidRDefault="00B0777F" w:rsidP="00B0777F">
      <w:r>
        <w:t xml:space="preserve">Existe una minoría que se hereda de forma autosómica recesiva, es decir, que para que se manifiesten los síntomas debe existir una alteración en ambos genes. </w:t>
      </w:r>
    </w:p>
    <w:p w:rsidR="006473AB" w:rsidRPr="00B0777F" w:rsidRDefault="006473AB" w:rsidP="006473AB">
      <w:pPr>
        <w:pStyle w:val="Standard"/>
        <w:rPr>
          <w:rFonts w:asciiTheme="minorHAnsi" w:hAnsiTheme="minorHAnsi"/>
          <w:color w:val="000000"/>
          <w:sz w:val="22"/>
          <w:szCs w:val="22"/>
        </w:rPr>
      </w:pPr>
      <w:r w:rsidRPr="00B0777F">
        <w:rPr>
          <w:rFonts w:asciiTheme="minorHAnsi" w:hAnsiTheme="minorHAnsi"/>
          <w:color w:val="000000"/>
          <w:sz w:val="22"/>
          <w:szCs w:val="22"/>
        </w:rPr>
        <w:t xml:space="preserve">El SED es una enfermedad que a menudo pasa desapercibida y los pacientes afectados por esta enfermedad son tratados de síntomas aislados, todos ellos relacionados con el síndrome, sin que el profesional de la salud tenga en cuenta la patología subyacente, por eso los especialistas creen que el SED es, en la actualidad, una entidad </w:t>
      </w:r>
      <w:proofErr w:type="spellStart"/>
      <w:r w:rsidRPr="00B0777F">
        <w:rPr>
          <w:rFonts w:asciiTheme="minorHAnsi" w:hAnsiTheme="minorHAnsi"/>
          <w:color w:val="000000"/>
          <w:sz w:val="22"/>
          <w:szCs w:val="22"/>
        </w:rPr>
        <w:t>infradiagnosticada</w:t>
      </w:r>
      <w:proofErr w:type="spellEnd"/>
      <w:r w:rsidRPr="00B0777F">
        <w:rPr>
          <w:rFonts w:asciiTheme="minorHAnsi" w:hAnsiTheme="minorHAnsi"/>
          <w:color w:val="000000"/>
          <w:sz w:val="22"/>
          <w:szCs w:val="22"/>
        </w:rPr>
        <w:t>.</w:t>
      </w:r>
    </w:p>
    <w:p w:rsidR="00EB261E" w:rsidRDefault="00EB261E" w:rsidP="00CB5904"/>
    <w:p w:rsidR="00CB5904" w:rsidRPr="00EB261E" w:rsidRDefault="00CB5904" w:rsidP="00CB5904">
      <w:pPr>
        <w:rPr>
          <w:sz w:val="18"/>
          <w:szCs w:val="18"/>
        </w:rPr>
      </w:pPr>
      <w:r w:rsidRPr="00EB261E">
        <w:rPr>
          <w:sz w:val="18"/>
          <w:szCs w:val="18"/>
        </w:rPr>
        <w:t>1- G</w:t>
      </w:r>
      <w:r w:rsidRPr="00EB261E">
        <w:rPr>
          <w:sz w:val="18"/>
          <w:szCs w:val="18"/>
        </w:rPr>
        <w:t>enes</w:t>
      </w:r>
      <w:proofErr w:type="gramStart"/>
      <w:r w:rsidR="00EB261E">
        <w:rPr>
          <w:sz w:val="18"/>
          <w:szCs w:val="18"/>
        </w:rPr>
        <w:t>:  s</w:t>
      </w:r>
      <w:bookmarkStart w:id="0" w:name="_GoBack"/>
      <w:bookmarkEnd w:id="0"/>
      <w:r w:rsidRPr="00EB261E">
        <w:rPr>
          <w:sz w:val="18"/>
          <w:szCs w:val="18"/>
        </w:rPr>
        <w:t>on</w:t>
      </w:r>
      <w:proofErr w:type="gramEnd"/>
      <w:r w:rsidRPr="00EB261E">
        <w:rPr>
          <w:sz w:val="18"/>
          <w:szCs w:val="18"/>
        </w:rPr>
        <w:t xml:space="preserve"> los portadores de nuestra infor</w:t>
      </w:r>
      <w:r w:rsidR="00EB261E" w:rsidRPr="00EB261E">
        <w:rPr>
          <w:sz w:val="18"/>
          <w:szCs w:val="18"/>
        </w:rPr>
        <w:t>mación hereditaria (de familia)</w:t>
      </w:r>
    </w:p>
    <w:p w:rsidR="004D02C1" w:rsidRPr="00EB261E" w:rsidRDefault="00CB5904">
      <w:pPr>
        <w:rPr>
          <w:sz w:val="18"/>
          <w:szCs w:val="18"/>
        </w:rPr>
      </w:pPr>
      <w:r w:rsidRPr="00EB261E">
        <w:rPr>
          <w:sz w:val="18"/>
          <w:szCs w:val="18"/>
        </w:rPr>
        <w:t>2</w:t>
      </w:r>
      <w:r w:rsidR="004D02C1" w:rsidRPr="00EB261E">
        <w:rPr>
          <w:sz w:val="18"/>
          <w:szCs w:val="18"/>
        </w:rPr>
        <w:t>-Enfermedades hereditarias</w:t>
      </w:r>
      <w:proofErr w:type="gramStart"/>
      <w:r w:rsidR="004D02C1" w:rsidRPr="00EB261E">
        <w:rPr>
          <w:sz w:val="18"/>
          <w:szCs w:val="18"/>
        </w:rPr>
        <w:t xml:space="preserve">: </w:t>
      </w:r>
      <w:r w:rsidR="00EB261E">
        <w:rPr>
          <w:sz w:val="18"/>
          <w:szCs w:val="18"/>
        </w:rPr>
        <w:t xml:space="preserve"> e</w:t>
      </w:r>
      <w:r w:rsidR="004D02C1" w:rsidRPr="00EB261E">
        <w:rPr>
          <w:sz w:val="18"/>
          <w:szCs w:val="18"/>
        </w:rPr>
        <w:t>nfermedades</w:t>
      </w:r>
      <w:proofErr w:type="gramEnd"/>
      <w:r w:rsidR="004D02C1" w:rsidRPr="00EB261E">
        <w:rPr>
          <w:sz w:val="18"/>
          <w:szCs w:val="18"/>
        </w:rPr>
        <w:t xml:space="preserve"> que</w:t>
      </w:r>
      <w:r w:rsidRPr="00EB261E">
        <w:rPr>
          <w:sz w:val="18"/>
          <w:szCs w:val="18"/>
        </w:rPr>
        <w:t xml:space="preserve"> se transmiten</w:t>
      </w:r>
      <w:r w:rsidR="004D02C1" w:rsidRPr="00EB261E">
        <w:rPr>
          <w:sz w:val="18"/>
          <w:szCs w:val="18"/>
        </w:rPr>
        <w:t xml:space="preserve"> de padres a</w:t>
      </w:r>
      <w:r w:rsidR="004D02C1" w:rsidRPr="00EB261E">
        <w:rPr>
          <w:sz w:val="18"/>
          <w:szCs w:val="18"/>
        </w:rPr>
        <w:t xml:space="preserve"> hijos.</w:t>
      </w:r>
    </w:p>
    <w:p w:rsidR="004D02C1" w:rsidRDefault="004D02C1"/>
    <w:sectPr w:rsidR="004D02C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3AB"/>
    <w:rsid w:val="003D6793"/>
    <w:rsid w:val="004D02C1"/>
    <w:rsid w:val="006473AB"/>
    <w:rsid w:val="006C5FA9"/>
    <w:rsid w:val="00AC36BB"/>
    <w:rsid w:val="00B0777F"/>
    <w:rsid w:val="00CB5904"/>
    <w:rsid w:val="00EB261E"/>
    <w:rsid w:val="00EB703C"/>
    <w:rsid w:val="00F1560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6473AB"/>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6473AB"/>
    <w:pPr>
      <w:spacing w:after="120"/>
    </w:pPr>
  </w:style>
  <w:style w:type="character" w:customStyle="1" w:styleId="StrongEmphasis">
    <w:name w:val="Strong Emphasis"/>
    <w:rsid w:val="006473A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6473AB"/>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6473AB"/>
    <w:pPr>
      <w:spacing w:after="120"/>
    </w:pPr>
  </w:style>
  <w:style w:type="character" w:customStyle="1" w:styleId="StrongEmphasis">
    <w:name w:val="Strong Emphasis"/>
    <w:rsid w:val="006473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1839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familia</dc:creator>
  <cp:lastModifiedBy>familia</cp:lastModifiedBy>
  <cp:revision>2</cp:revision>
  <dcterms:created xsi:type="dcterms:W3CDTF">2016-01-17T10:20:00Z</dcterms:created>
  <dcterms:modified xsi:type="dcterms:W3CDTF">2016-01-17T10:20:00Z</dcterms:modified>
</cp:coreProperties>
</file>